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B6" w:rsidRDefault="00764194" w:rsidP="00764194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Fife Riding Club </w:t>
      </w:r>
    </w:p>
    <w:p w:rsidR="00764194" w:rsidRDefault="00764194" w:rsidP="00764194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Virtual Winter Dressage League 2020</w:t>
      </w:r>
    </w:p>
    <w:p w:rsidR="00764194" w:rsidRDefault="00764194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Open to all FRC members - film your dressage test, enter online through the FRC Club Entries page, either send your video</w:t>
      </w:r>
      <w:r w:rsidR="008759AF">
        <w:rPr>
          <w:rFonts w:ascii="Arial" w:hAnsi="Arial" w:cs="Arial"/>
          <w:sz w:val="24"/>
          <w:szCs w:val="24"/>
          <w:lang w:val="en-US"/>
        </w:rPr>
        <w:t xml:space="preserve"> direct</w:t>
      </w:r>
      <w:r>
        <w:rPr>
          <w:rFonts w:ascii="Arial" w:hAnsi="Arial" w:cs="Arial"/>
          <w:sz w:val="24"/>
          <w:szCs w:val="24"/>
          <w:lang w:val="en-US"/>
        </w:rPr>
        <w:t xml:space="preserve"> or upload it to You Tube and send the link to </w:t>
      </w:r>
      <w:hyperlink r:id="rId5" w:history="1">
        <w:r w:rsidRPr="00F77C3E">
          <w:rPr>
            <w:rStyle w:val="Hyperlink"/>
            <w:rFonts w:ascii="Arial" w:hAnsi="Arial" w:cs="Arial"/>
            <w:sz w:val="24"/>
            <w:szCs w:val="24"/>
            <w:lang w:val="en-US"/>
          </w:rPr>
          <w:t>sjm97@hotmail.com</w:t>
        </w:r>
      </w:hyperlink>
    </w:p>
    <w:p w:rsidR="00764194" w:rsidRDefault="00764194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Classes and Tests for each month as below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64194" w:rsidTr="00764194">
        <w:tc>
          <w:tcPr>
            <w:tcW w:w="1848" w:type="dxa"/>
          </w:tcPr>
          <w:p w:rsidR="00764194" w:rsidRDefault="00764194" w:rsidP="007641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</w:tcPr>
          <w:p w:rsidR="00764194" w:rsidRDefault="00764194" w:rsidP="007641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December</w:t>
            </w:r>
          </w:p>
        </w:tc>
        <w:tc>
          <w:tcPr>
            <w:tcW w:w="1848" w:type="dxa"/>
          </w:tcPr>
          <w:p w:rsidR="00764194" w:rsidRDefault="00764194" w:rsidP="007641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January</w:t>
            </w:r>
          </w:p>
        </w:tc>
        <w:tc>
          <w:tcPr>
            <w:tcW w:w="1849" w:type="dxa"/>
          </w:tcPr>
          <w:p w:rsidR="00764194" w:rsidRDefault="00764194" w:rsidP="007641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February</w:t>
            </w:r>
          </w:p>
        </w:tc>
        <w:tc>
          <w:tcPr>
            <w:tcW w:w="1849" w:type="dxa"/>
          </w:tcPr>
          <w:p w:rsidR="00764194" w:rsidRDefault="00764194" w:rsidP="007641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March</w:t>
            </w:r>
          </w:p>
        </w:tc>
      </w:tr>
      <w:tr w:rsidR="00764194" w:rsidTr="00764194">
        <w:tc>
          <w:tcPr>
            <w:tcW w:w="1848" w:type="dxa"/>
          </w:tcPr>
          <w:p w:rsidR="00764194" w:rsidRDefault="00764194" w:rsidP="007641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Fancy Dress Theme</w:t>
            </w:r>
          </w:p>
        </w:tc>
        <w:tc>
          <w:tcPr>
            <w:tcW w:w="1848" w:type="dxa"/>
          </w:tcPr>
          <w:p w:rsidR="00764194" w:rsidRDefault="00764194" w:rsidP="007641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Christmas </w:t>
            </w:r>
          </w:p>
        </w:tc>
        <w:tc>
          <w:tcPr>
            <w:tcW w:w="1848" w:type="dxa"/>
          </w:tcPr>
          <w:p w:rsidR="00764194" w:rsidRDefault="00D46B03" w:rsidP="007641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Burns Night</w:t>
            </w:r>
          </w:p>
        </w:tc>
        <w:tc>
          <w:tcPr>
            <w:tcW w:w="1849" w:type="dxa"/>
          </w:tcPr>
          <w:p w:rsidR="00764194" w:rsidRDefault="00764194" w:rsidP="007641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Valentines</w:t>
            </w:r>
          </w:p>
        </w:tc>
        <w:tc>
          <w:tcPr>
            <w:tcW w:w="1849" w:type="dxa"/>
          </w:tcPr>
          <w:p w:rsidR="00764194" w:rsidRDefault="00764194" w:rsidP="00764194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Spring</w:t>
            </w:r>
          </w:p>
        </w:tc>
      </w:tr>
      <w:tr w:rsidR="00764194" w:rsidTr="00D46B03">
        <w:tc>
          <w:tcPr>
            <w:tcW w:w="1848" w:type="dxa"/>
          </w:tcPr>
          <w:p w:rsidR="00764194" w:rsidRDefault="00764194" w:rsidP="007641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Class 1 - Intro</w:t>
            </w:r>
          </w:p>
          <w:p w:rsidR="00764194" w:rsidRDefault="00764194" w:rsidP="007641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8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Intro C</w:t>
            </w:r>
          </w:p>
        </w:tc>
        <w:tc>
          <w:tcPr>
            <w:tcW w:w="1848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Intro A</w:t>
            </w:r>
          </w:p>
        </w:tc>
        <w:tc>
          <w:tcPr>
            <w:tcW w:w="1849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Intro B</w:t>
            </w:r>
          </w:p>
        </w:tc>
        <w:tc>
          <w:tcPr>
            <w:tcW w:w="1849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Intro C</w:t>
            </w:r>
          </w:p>
        </w:tc>
      </w:tr>
      <w:tr w:rsidR="00764194" w:rsidTr="00D46B03">
        <w:tc>
          <w:tcPr>
            <w:tcW w:w="1848" w:type="dxa"/>
          </w:tcPr>
          <w:p w:rsidR="00764194" w:rsidRDefault="00764194" w:rsidP="007641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Class 2 - Prelim</w:t>
            </w:r>
          </w:p>
        </w:tc>
        <w:tc>
          <w:tcPr>
            <w:tcW w:w="1848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P4</w:t>
            </w:r>
          </w:p>
        </w:tc>
        <w:tc>
          <w:tcPr>
            <w:tcW w:w="1848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P12</w:t>
            </w:r>
          </w:p>
        </w:tc>
        <w:tc>
          <w:tcPr>
            <w:tcW w:w="1849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P13</w:t>
            </w:r>
          </w:p>
        </w:tc>
        <w:tc>
          <w:tcPr>
            <w:tcW w:w="1849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P18</w:t>
            </w:r>
          </w:p>
        </w:tc>
      </w:tr>
      <w:tr w:rsidR="00764194" w:rsidTr="00D46B03">
        <w:tc>
          <w:tcPr>
            <w:tcW w:w="1848" w:type="dxa"/>
          </w:tcPr>
          <w:p w:rsidR="00764194" w:rsidRDefault="00764194" w:rsidP="007641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Class 3 - Novice</w:t>
            </w:r>
          </w:p>
        </w:tc>
        <w:tc>
          <w:tcPr>
            <w:tcW w:w="1848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N20</w:t>
            </w:r>
          </w:p>
        </w:tc>
        <w:tc>
          <w:tcPr>
            <w:tcW w:w="1848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N25</w:t>
            </w:r>
          </w:p>
        </w:tc>
        <w:tc>
          <w:tcPr>
            <w:tcW w:w="1849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N26</w:t>
            </w:r>
          </w:p>
        </w:tc>
        <w:tc>
          <w:tcPr>
            <w:tcW w:w="1849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N32</w:t>
            </w:r>
          </w:p>
        </w:tc>
      </w:tr>
      <w:tr w:rsidR="00764194" w:rsidTr="00D46B03">
        <w:tc>
          <w:tcPr>
            <w:tcW w:w="1848" w:type="dxa"/>
          </w:tcPr>
          <w:p w:rsidR="00764194" w:rsidRDefault="00764194" w:rsidP="007641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Class 4 - Elementary</w:t>
            </w:r>
          </w:p>
        </w:tc>
        <w:tc>
          <w:tcPr>
            <w:tcW w:w="1848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E41</w:t>
            </w:r>
          </w:p>
        </w:tc>
        <w:tc>
          <w:tcPr>
            <w:tcW w:w="1848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E42</w:t>
            </w:r>
          </w:p>
        </w:tc>
        <w:tc>
          <w:tcPr>
            <w:tcW w:w="1849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E50</w:t>
            </w:r>
          </w:p>
        </w:tc>
        <w:tc>
          <w:tcPr>
            <w:tcW w:w="1849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E51</w:t>
            </w:r>
          </w:p>
        </w:tc>
      </w:tr>
      <w:tr w:rsidR="00764194" w:rsidTr="00D46B03">
        <w:tc>
          <w:tcPr>
            <w:tcW w:w="1848" w:type="dxa"/>
          </w:tcPr>
          <w:p w:rsidR="00764194" w:rsidRDefault="00764194" w:rsidP="0076419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Class 5 - Medium</w:t>
            </w:r>
          </w:p>
        </w:tc>
        <w:tc>
          <w:tcPr>
            <w:tcW w:w="1848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M63</w:t>
            </w:r>
          </w:p>
        </w:tc>
        <w:tc>
          <w:tcPr>
            <w:tcW w:w="1848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M71</w:t>
            </w:r>
          </w:p>
        </w:tc>
        <w:tc>
          <w:tcPr>
            <w:tcW w:w="1849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M63</w:t>
            </w:r>
          </w:p>
        </w:tc>
        <w:tc>
          <w:tcPr>
            <w:tcW w:w="1849" w:type="dxa"/>
            <w:vAlign w:val="center"/>
          </w:tcPr>
          <w:p w:rsidR="00764194" w:rsidRDefault="00D46B03" w:rsidP="00D46B0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M71</w:t>
            </w:r>
            <w:bookmarkStart w:id="0" w:name="_GoBack"/>
            <w:bookmarkEnd w:id="0"/>
          </w:p>
        </w:tc>
      </w:tr>
    </w:tbl>
    <w:p w:rsidR="00764194" w:rsidRDefault="00764194" w:rsidP="00764194">
      <w:pPr>
        <w:rPr>
          <w:rFonts w:ascii="Arial" w:hAnsi="Arial" w:cs="Arial"/>
          <w:sz w:val="24"/>
          <w:szCs w:val="24"/>
          <w:lang w:val="en-US"/>
        </w:rPr>
      </w:pPr>
    </w:p>
    <w:p w:rsidR="008C6945" w:rsidRDefault="008C6945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Entry fees - £5 per class</w:t>
      </w:r>
    </w:p>
    <w:p w:rsidR="00764194" w:rsidRDefault="00764194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Rules</w:t>
      </w:r>
    </w:p>
    <w:p w:rsidR="00764194" w:rsidRDefault="00764194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All classes are run under BD rules, except where indicated below.</w:t>
      </w:r>
      <w:r w:rsidR="008759AF">
        <w:rPr>
          <w:rFonts w:ascii="Arial" w:hAnsi="Arial" w:cs="Arial"/>
          <w:sz w:val="24"/>
          <w:szCs w:val="24"/>
          <w:lang w:val="en-US"/>
        </w:rPr>
        <w:t xml:space="preserve"> By entering the competitions you accept and abide by the Rules as indicated here.</w:t>
      </w:r>
      <w:r w:rsidR="008C6945">
        <w:rPr>
          <w:rFonts w:ascii="Arial" w:hAnsi="Arial" w:cs="Arial"/>
          <w:sz w:val="24"/>
          <w:szCs w:val="24"/>
          <w:lang w:val="en-US"/>
        </w:rPr>
        <w:t xml:space="preserve"> Once entries have been made and paid for there will be no refunds.</w:t>
      </w:r>
    </w:p>
    <w:p w:rsidR="00764194" w:rsidRDefault="00764194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 You can film your test in any 40x20m arena - whether it is in a temporary grass arena with letters marked on upturned buckets or a permanent arena with letters - however the dimensions and letters must be correctly laid out and whatever you use must be safe. From 1</w:t>
      </w:r>
      <w:r w:rsidRPr="00764194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December there will be a dressage arena laid out and available for use at the FRC Club field.</w:t>
      </w:r>
    </w:p>
    <w:p w:rsidR="00140ADE" w:rsidRDefault="00140ADE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2. All tack/bits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etc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must be as per BD rules, and you must wear a riding hat to the current standards, riding boots and gloves, however you do not have to wear competition dress. </w:t>
      </w:r>
      <w:r w:rsidR="00D33F9B">
        <w:rPr>
          <w:rFonts w:ascii="Arial" w:hAnsi="Arial" w:cs="Arial"/>
          <w:sz w:val="24"/>
          <w:szCs w:val="24"/>
          <w:lang w:val="en-US"/>
        </w:rPr>
        <w:t xml:space="preserve">No bridle/saddle numbers are required as numbers are not issued. </w:t>
      </w:r>
      <w:r>
        <w:rPr>
          <w:rFonts w:ascii="Arial" w:hAnsi="Arial" w:cs="Arial"/>
          <w:sz w:val="24"/>
          <w:szCs w:val="24"/>
          <w:lang w:val="en-US"/>
        </w:rPr>
        <w:t xml:space="preserve">You may wear regular neat and tidy everyday riding attire,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matchy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matchy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gear or fancy dress reflecting the theme for the month, e.g. ugly Christmas jumper in December. Your horse may also ‘join in’ with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matchy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matchy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fancy dress, however please ensure that your additions are safe and do not cause any accidents.</w:t>
      </w:r>
      <w:r w:rsidR="008C6945">
        <w:rPr>
          <w:rFonts w:ascii="Arial" w:hAnsi="Arial" w:cs="Arial"/>
          <w:sz w:val="24"/>
          <w:szCs w:val="24"/>
          <w:lang w:val="en-US"/>
        </w:rPr>
        <w:t xml:space="preserve"> If you are dressed in the monthly theme you will receive an EXTRA </w:t>
      </w:r>
      <w:r w:rsidR="008C6945" w:rsidRPr="00D33F9B">
        <w:rPr>
          <w:rFonts w:ascii="Arial" w:hAnsi="Arial" w:cs="Arial"/>
          <w:b/>
          <w:sz w:val="24"/>
          <w:szCs w:val="24"/>
          <w:lang w:val="en-US"/>
        </w:rPr>
        <w:t>5 marks</w:t>
      </w:r>
      <w:r w:rsidR="008C6945">
        <w:rPr>
          <w:rFonts w:ascii="Arial" w:hAnsi="Arial" w:cs="Arial"/>
          <w:sz w:val="24"/>
          <w:szCs w:val="24"/>
          <w:lang w:val="en-US"/>
        </w:rPr>
        <w:t xml:space="preserve"> added to your total score.</w:t>
      </w:r>
    </w:p>
    <w:p w:rsidR="00140ADE" w:rsidRDefault="00140ADE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3. Filming and riding your dressage test is all done at your own risk and Fife Riding Club accepts no responsibility for any accidents, injury or loss occurring as a result of this activity. </w:t>
      </w:r>
      <w:r w:rsidR="008C6945">
        <w:rPr>
          <w:rFonts w:ascii="Arial" w:hAnsi="Arial" w:cs="Arial"/>
          <w:sz w:val="24"/>
          <w:szCs w:val="24"/>
          <w:lang w:val="en-US"/>
        </w:rPr>
        <w:t>Videos of any riders under 18 must have parental permission.</w:t>
      </w:r>
    </w:p>
    <w:p w:rsidR="00140ADE" w:rsidRDefault="00140ADE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All videos submitted must have been filmed specifically for this competition. No videos submitted for other online or actual competitions are acceptable. </w:t>
      </w:r>
    </w:p>
    <w:p w:rsidR="00140ADE" w:rsidRDefault="00140ADE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 When filming your test you or your camera person should verbally introduce your test with your name, your horse’s name and the month being filmed for.</w:t>
      </w:r>
      <w:r w:rsidR="008759AF">
        <w:rPr>
          <w:rFonts w:ascii="Arial" w:hAnsi="Arial" w:cs="Arial"/>
          <w:sz w:val="24"/>
          <w:szCs w:val="24"/>
          <w:lang w:val="en-US"/>
        </w:rPr>
        <w:t xml:space="preserve"> If this is not done your test will received a 5 point penalty. The test should be filmed from</w:t>
      </w:r>
      <w:r w:rsidR="00D33F9B">
        <w:rPr>
          <w:rFonts w:ascii="Arial" w:hAnsi="Arial" w:cs="Arial"/>
          <w:sz w:val="24"/>
          <w:szCs w:val="24"/>
          <w:lang w:val="en-US"/>
        </w:rPr>
        <w:t xml:space="preserve"> behind</w:t>
      </w:r>
      <w:r w:rsidR="008759AF">
        <w:rPr>
          <w:rFonts w:ascii="Arial" w:hAnsi="Arial" w:cs="Arial"/>
          <w:sz w:val="24"/>
          <w:szCs w:val="24"/>
          <w:lang w:val="en-US"/>
        </w:rPr>
        <w:t xml:space="preserve"> C,</w:t>
      </w:r>
      <w:r w:rsidR="008C6945">
        <w:rPr>
          <w:rFonts w:ascii="Arial" w:hAnsi="Arial" w:cs="Arial"/>
          <w:sz w:val="24"/>
          <w:szCs w:val="24"/>
          <w:lang w:val="en-US"/>
        </w:rPr>
        <w:t xml:space="preserve"> in landscape mode and </w:t>
      </w:r>
      <w:r w:rsidR="008C6945" w:rsidRPr="008C6945">
        <w:rPr>
          <w:rFonts w:ascii="Arial" w:hAnsi="Arial" w:cs="Arial"/>
          <w:b/>
          <w:sz w:val="24"/>
          <w:szCs w:val="24"/>
          <w:lang w:val="en-US"/>
        </w:rPr>
        <w:t>must</w:t>
      </w:r>
      <w:r w:rsidR="008C6945">
        <w:rPr>
          <w:rFonts w:ascii="Arial" w:hAnsi="Arial" w:cs="Arial"/>
          <w:sz w:val="24"/>
          <w:szCs w:val="24"/>
          <w:lang w:val="en-US"/>
        </w:rPr>
        <w:t xml:space="preserve"> have sound. You are allowed a caller but they are only allowed to read the test and not give coaching or other information.</w:t>
      </w:r>
    </w:p>
    <w:p w:rsidR="008759AF" w:rsidRDefault="008759AF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 Each horse/rider combination may only enter each class once per month but may enter two consecutive levels per month. Class 1 and 2 are restricted to horse/rider combinations who have not won more than 3 firsts at that level or higher, e.g. if you have won two firsts at Intro and one first at Prelim then you cannot enter the Intro classes.</w:t>
      </w:r>
    </w:p>
    <w:p w:rsidR="008759AF" w:rsidRDefault="008759AF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 Points will be awarded each month at each level for places 1</w:t>
      </w:r>
      <w:r w:rsidRPr="008759AF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to 6</w:t>
      </w:r>
      <w:r w:rsidRPr="008759AF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- e.g. 6 points for 1</w:t>
      </w:r>
      <w:r w:rsidRPr="008759AF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>, 5 for 2</w:t>
      </w:r>
      <w:r w:rsidRPr="008759AF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sz w:val="24"/>
          <w:szCs w:val="24"/>
          <w:lang w:val="en-US"/>
        </w:rPr>
        <w:t>, etc. No rosettes will be awarded for individual competitions. Rosettes will be awarded for the 1</w:t>
      </w:r>
      <w:r w:rsidRPr="008759AF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sz w:val="24"/>
          <w:szCs w:val="24"/>
          <w:lang w:val="en-US"/>
        </w:rPr>
        <w:t xml:space="preserve"> to 6</w:t>
      </w:r>
      <w:r w:rsidRPr="008759AF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in the League at each level at the end of the Winter Season.</w:t>
      </w:r>
      <w:r w:rsidR="00281573">
        <w:rPr>
          <w:rFonts w:ascii="Arial" w:hAnsi="Arial" w:cs="Arial"/>
          <w:sz w:val="24"/>
          <w:szCs w:val="24"/>
          <w:lang w:val="en-US"/>
        </w:rPr>
        <w:t xml:space="preserve"> In the event of a tie, the individual tests percentage scores will be added together for those riders to determine the places.</w:t>
      </w:r>
    </w:p>
    <w:p w:rsidR="008C6945" w:rsidRDefault="008C6945" w:rsidP="0076419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 All entries must be made and paid for through the FRC Club Entries Page - please be very careful to ensure that you enter the right date and class. Entries close on 20</w:t>
      </w:r>
      <w:r w:rsidRPr="008C6945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of each month and videos MUST be submitted by midnight of the last day of the month. Videos can be sent direct to </w:t>
      </w:r>
      <w:hyperlink r:id="rId6" w:history="1">
        <w:r w:rsidRPr="00F77C3E">
          <w:rPr>
            <w:rStyle w:val="Hyperlink"/>
            <w:rFonts w:ascii="Arial" w:hAnsi="Arial" w:cs="Arial"/>
            <w:sz w:val="24"/>
            <w:szCs w:val="24"/>
            <w:lang w:val="en-US"/>
          </w:rPr>
          <w:t>sjm97@hotmail.com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OR you can upload them to You Tube and send the link to </w:t>
      </w:r>
      <w:hyperlink r:id="rId7" w:history="1">
        <w:r w:rsidRPr="00F77C3E">
          <w:rPr>
            <w:rStyle w:val="Hyperlink"/>
            <w:rFonts w:ascii="Arial" w:hAnsi="Arial" w:cs="Arial"/>
            <w:sz w:val="24"/>
            <w:szCs w:val="24"/>
            <w:lang w:val="en-US"/>
          </w:rPr>
          <w:t>sjm97@hotmail.com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- on You Tube you can make your video only available to the people that you send the link to if you do not want to make it public.</w:t>
      </w:r>
    </w:p>
    <w:p w:rsidR="00140ADE" w:rsidRDefault="00140ADE" w:rsidP="00764194">
      <w:pPr>
        <w:rPr>
          <w:rFonts w:ascii="Arial" w:hAnsi="Arial" w:cs="Arial"/>
          <w:sz w:val="24"/>
          <w:szCs w:val="24"/>
          <w:lang w:val="en-US"/>
        </w:rPr>
      </w:pPr>
    </w:p>
    <w:p w:rsidR="00140ADE" w:rsidRPr="00764194" w:rsidRDefault="00140ADE" w:rsidP="00764194">
      <w:pPr>
        <w:rPr>
          <w:rFonts w:ascii="Arial" w:hAnsi="Arial" w:cs="Arial"/>
          <w:sz w:val="24"/>
          <w:szCs w:val="24"/>
          <w:lang w:val="en-US"/>
        </w:rPr>
      </w:pPr>
    </w:p>
    <w:sectPr w:rsidR="00140ADE" w:rsidRPr="0076419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4"/>
    <w:rsid w:val="00140ADE"/>
    <w:rsid w:val="00281573"/>
    <w:rsid w:val="003307A8"/>
    <w:rsid w:val="00764194"/>
    <w:rsid w:val="008759AF"/>
    <w:rsid w:val="008907EC"/>
    <w:rsid w:val="00894BF1"/>
    <w:rsid w:val="008C6945"/>
    <w:rsid w:val="00D33F9B"/>
    <w:rsid w:val="00D46B03"/>
    <w:rsid w:val="00D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1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19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jm97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jm97@hotmail.com" TargetMode="External"/><Relationship Id="rId5" Type="http://schemas.openxmlformats.org/officeDocument/2006/relationships/hyperlink" Target="mailto:sjm97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sjm72</dc:creator>
  <cp:lastModifiedBy>sjm72</cp:lastModifiedBy>
  <cp:revision>3</cp:revision>
  <dcterms:created xsi:type="dcterms:W3CDTF">2020-11-13T13:40:00Z</dcterms:created>
  <dcterms:modified xsi:type="dcterms:W3CDTF">2020-11-15T15:33:00Z</dcterms:modified>
</cp:coreProperties>
</file>